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9D" w:rsidRDefault="000774CD">
      <w:r w:rsidRPr="000774C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2545567</wp:posOffset>
            </wp:positionH>
            <wp:positionV relativeFrom="paragraph">
              <wp:posOffset>-507439</wp:posOffset>
            </wp:positionV>
            <wp:extent cx="1020726" cy="854252"/>
            <wp:effectExtent l="0" t="0" r="0" b="6985"/>
            <wp:wrapNone/>
            <wp:docPr id="5" name="Рисунок 5" descr="C:\Users\certifikat\Desktop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rtifikat\Desktop\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81" cy="8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4CD" w:rsidRDefault="000774CD"/>
    <w:p w:rsidR="000774CD" w:rsidRDefault="000774CD" w:rsidP="000774CD">
      <w:pPr>
        <w:jc w:val="center"/>
        <w:rPr>
          <w:rFonts w:asciiTheme="majorHAnsi" w:hAnsiTheme="majorHAnsi"/>
          <w:b/>
          <w:color w:val="C00000"/>
          <w:sz w:val="32"/>
        </w:rPr>
      </w:pPr>
      <w:r w:rsidRPr="000774CD">
        <w:rPr>
          <w:rFonts w:asciiTheme="majorHAnsi" w:hAnsiTheme="majorHAnsi"/>
          <w:b/>
          <w:color w:val="C00000"/>
          <w:sz w:val="32"/>
        </w:rPr>
        <w:t>Двенадцатый Международный конкурс выпускных квалификационных работ с использованием</w:t>
      </w:r>
      <w:r>
        <w:rPr>
          <w:rFonts w:asciiTheme="majorHAnsi" w:hAnsiTheme="majorHAnsi"/>
          <w:b/>
          <w:color w:val="C00000"/>
          <w:sz w:val="32"/>
        </w:rPr>
        <w:t xml:space="preserve">                             </w:t>
      </w:r>
      <w:r w:rsidRPr="000774CD">
        <w:rPr>
          <w:rFonts w:asciiTheme="majorHAnsi" w:hAnsiTheme="majorHAnsi"/>
          <w:b/>
          <w:color w:val="C00000"/>
          <w:sz w:val="32"/>
        </w:rPr>
        <w:t>программных продуктов "1С"</w:t>
      </w:r>
    </w:p>
    <w:p w:rsidR="00FA0097" w:rsidRDefault="00FA0097" w:rsidP="00FA0097">
      <w:pPr>
        <w:ind w:firstLine="708"/>
        <w:jc w:val="both"/>
        <w:rPr>
          <w:rFonts w:asciiTheme="majorHAnsi" w:hAnsiTheme="majorHAnsi"/>
          <w:b/>
          <w:sz w:val="24"/>
        </w:rPr>
      </w:pPr>
      <w:r w:rsidRPr="00FA0097">
        <w:rPr>
          <w:rFonts w:asciiTheme="majorHAnsi" w:hAnsiTheme="majorHAnsi"/>
          <w:b/>
          <w:sz w:val="24"/>
        </w:rPr>
        <w:t>К участию в конкурсе приглашаются выпускники учебных заведений, выпускная квалификационная работа которых выполнена с использованием программных продуктов "1С</w:t>
      </w:r>
      <w:proofErr w:type="gramStart"/>
      <w:r w:rsidRPr="00FA0097">
        <w:rPr>
          <w:rFonts w:asciiTheme="majorHAnsi" w:hAnsiTheme="majorHAnsi"/>
          <w:b/>
          <w:sz w:val="24"/>
        </w:rPr>
        <w:t>:П</w:t>
      </w:r>
      <w:proofErr w:type="gramEnd"/>
      <w:r w:rsidRPr="00FA0097">
        <w:rPr>
          <w:rFonts w:asciiTheme="majorHAnsi" w:hAnsiTheme="majorHAnsi"/>
          <w:b/>
          <w:sz w:val="24"/>
        </w:rPr>
        <w:t xml:space="preserve">редприятие 8". </w:t>
      </w:r>
      <w:r w:rsidRPr="00FA0097">
        <w:rPr>
          <w:rFonts w:asciiTheme="majorHAnsi" w:hAnsiTheme="majorHAnsi"/>
          <w:sz w:val="24"/>
        </w:rPr>
        <w:t xml:space="preserve">Участвовать в конкурсе могут выпускники </w:t>
      </w:r>
      <w:proofErr w:type="spellStart"/>
      <w:r w:rsidRPr="00FA0097">
        <w:rPr>
          <w:rFonts w:asciiTheme="majorHAnsi" w:hAnsiTheme="majorHAnsi"/>
          <w:sz w:val="24"/>
        </w:rPr>
        <w:t>бакалавриата</w:t>
      </w:r>
      <w:proofErr w:type="spellEnd"/>
      <w:r w:rsidRPr="00FA0097">
        <w:rPr>
          <w:rFonts w:asciiTheme="majorHAnsi" w:hAnsiTheme="majorHAnsi"/>
          <w:sz w:val="24"/>
        </w:rPr>
        <w:t xml:space="preserve">, </w:t>
      </w:r>
      <w:proofErr w:type="spellStart"/>
      <w:r w:rsidRPr="00FA0097">
        <w:rPr>
          <w:rFonts w:asciiTheme="majorHAnsi" w:hAnsiTheme="majorHAnsi"/>
          <w:sz w:val="24"/>
        </w:rPr>
        <w:t>специалитета</w:t>
      </w:r>
      <w:proofErr w:type="spellEnd"/>
      <w:r w:rsidRPr="00FA0097">
        <w:rPr>
          <w:rFonts w:asciiTheme="majorHAnsi" w:hAnsiTheme="majorHAnsi"/>
          <w:sz w:val="24"/>
        </w:rPr>
        <w:t>, магистратуры. Также в конкурсе могут участвовать выпускники средних профессиональных образовательных организаций.</w:t>
      </w:r>
      <w:r w:rsidRPr="00FA0097">
        <w:rPr>
          <w:rFonts w:asciiTheme="majorHAnsi" w:hAnsiTheme="majorHAnsi"/>
          <w:b/>
          <w:sz w:val="24"/>
        </w:rPr>
        <w:t xml:space="preserve"> </w:t>
      </w:r>
    </w:p>
    <w:p w:rsidR="00FA0097" w:rsidRDefault="00FA0097" w:rsidP="00FA0097">
      <w:pPr>
        <w:ind w:firstLine="708"/>
        <w:jc w:val="both"/>
        <w:rPr>
          <w:rFonts w:asciiTheme="majorHAnsi" w:hAnsiTheme="majorHAnsi"/>
          <w:b/>
          <w:sz w:val="24"/>
        </w:rPr>
      </w:pPr>
      <w:r w:rsidRPr="00FA0097">
        <w:rPr>
          <w:rFonts w:asciiTheme="majorHAnsi" w:hAnsiTheme="majorHAnsi"/>
          <w:b/>
          <w:sz w:val="24"/>
        </w:rPr>
        <w:t xml:space="preserve">В связи с тем, что сроки обучения в разных образовательных организациях отличаются, ВКР на конкурс можно предоставлять по мере их защиты в </w:t>
      </w:r>
      <w:proofErr w:type="spellStart"/>
      <w:r w:rsidRPr="00FA0097">
        <w:rPr>
          <w:rFonts w:asciiTheme="majorHAnsi" w:hAnsiTheme="majorHAnsi"/>
          <w:b/>
          <w:sz w:val="24"/>
        </w:rPr>
        <w:t>ГЭКе</w:t>
      </w:r>
      <w:proofErr w:type="spellEnd"/>
      <w:r w:rsidRPr="00FA0097">
        <w:rPr>
          <w:rFonts w:asciiTheme="majorHAnsi" w:hAnsiTheme="majorHAnsi"/>
          <w:b/>
          <w:sz w:val="24"/>
        </w:rPr>
        <w:t xml:space="preserve">. </w:t>
      </w:r>
    </w:p>
    <w:p w:rsidR="00FA0097" w:rsidRDefault="00FA0097" w:rsidP="00AE768F">
      <w:pPr>
        <w:jc w:val="both"/>
        <w:rPr>
          <w:rFonts w:asciiTheme="majorHAnsi" w:hAnsiTheme="majorHAnsi"/>
          <w:b/>
          <w:sz w:val="24"/>
        </w:rPr>
      </w:pPr>
      <w:r w:rsidRPr="00FA0097">
        <w:rPr>
          <w:rFonts w:asciiTheme="majorHAnsi" w:hAnsiTheme="majorHAnsi"/>
          <w:b/>
          <w:sz w:val="24"/>
        </w:rPr>
        <w:t>На конкурс 2018-2019 г. могут быть представлены ВКР, защищенные с 1 сентября 2018 г. по 31 августа 2019 г.</w:t>
      </w:r>
      <w:r w:rsidR="00AE768F">
        <w:rPr>
          <w:rFonts w:asciiTheme="majorHAnsi" w:hAnsiTheme="majorHAnsi"/>
          <w:b/>
          <w:sz w:val="24"/>
        </w:rPr>
        <w:t xml:space="preserve">  </w:t>
      </w:r>
      <w:r w:rsidRPr="00AE768F">
        <w:rPr>
          <w:rFonts w:asciiTheme="majorHAnsi" w:hAnsiTheme="majorHAnsi"/>
          <w:b/>
          <w:color w:val="C00000"/>
          <w:sz w:val="28"/>
        </w:rPr>
        <w:t>Работы принимаются до 15 сентября 2019 г.</w:t>
      </w:r>
    </w:p>
    <w:p w:rsidR="000774CD" w:rsidRPr="000774CD" w:rsidRDefault="000774CD" w:rsidP="000774CD">
      <w:pPr>
        <w:jc w:val="both"/>
        <w:rPr>
          <w:rFonts w:asciiTheme="majorHAnsi" w:hAnsiTheme="majorHAnsi"/>
          <w:sz w:val="24"/>
        </w:rPr>
      </w:pPr>
      <w:r w:rsidRPr="000774CD">
        <w:rPr>
          <w:rFonts w:asciiTheme="majorHAnsi" w:hAnsiTheme="majorHAnsi"/>
          <w:sz w:val="24"/>
        </w:rPr>
        <w:t>Конкурс проходит в несколько туров: региональный, федеральный, заключительный тур. Итоги конкур</w:t>
      </w:r>
      <w:r w:rsidR="00F37B04">
        <w:rPr>
          <w:rFonts w:asciiTheme="majorHAnsi" w:hAnsiTheme="majorHAnsi"/>
          <w:sz w:val="24"/>
        </w:rPr>
        <w:t>са будут объявлены в ноябре 2019</w:t>
      </w:r>
      <w:r w:rsidRPr="000774CD">
        <w:rPr>
          <w:rFonts w:asciiTheme="majorHAnsi" w:hAnsiTheme="majorHAnsi"/>
          <w:sz w:val="24"/>
        </w:rPr>
        <w:t xml:space="preserve"> года.</w:t>
      </w:r>
    </w:p>
    <w:p w:rsidR="000774CD" w:rsidRPr="004E79AA" w:rsidRDefault="000774CD" w:rsidP="000774CD">
      <w:pPr>
        <w:spacing w:after="0" w:line="240" w:lineRule="auto"/>
        <w:jc w:val="both"/>
        <w:rPr>
          <w:rFonts w:asciiTheme="majorHAnsi" w:eastAsia="Times New Roman" w:hAnsiTheme="majorHAnsi" w:cs="Microsoft Sans Serif"/>
          <w:sz w:val="20"/>
          <w:szCs w:val="20"/>
        </w:rPr>
      </w:pPr>
      <w:r w:rsidRPr="004E79AA">
        <w:rPr>
          <w:rFonts w:asciiTheme="majorHAnsi" w:eastAsia="Times New Roman" w:hAnsiTheme="majorHAnsi" w:cs="Microsoft Sans Serif"/>
          <w:sz w:val="24"/>
          <w:szCs w:val="24"/>
        </w:rPr>
        <w:t>Д</w:t>
      </w:r>
      <w:r>
        <w:rPr>
          <w:rFonts w:asciiTheme="majorHAnsi" w:eastAsia="Times New Roman" w:hAnsiTheme="majorHAnsi" w:cs="Microsoft Sans Serif"/>
          <w:sz w:val="24"/>
          <w:szCs w:val="24"/>
        </w:rPr>
        <w:t xml:space="preserve">ля награждения победителей федерального и </w:t>
      </w:r>
      <w:r w:rsidRPr="004E79AA">
        <w:rPr>
          <w:rFonts w:asciiTheme="majorHAnsi" w:eastAsia="Times New Roman" w:hAnsiTheme="majorHAnsi" w:cs="Microsoft Sans Serif"/>
          <w:sz w:val="24"/>
          <w:szCs w:val="24"/>
        </w:rPr>
        <w:t>заключительно</w:t>
      </w:r>
      <w:r>
        <w:rPr>
          <w:rFonts w:asciiTheme="majorHAnsi" w:eastAsia="Times New Roman" w:hAnsiTheme="majorHAnsi" w:cs="Microsoft Sans Serif"/>
          <w:sz w:val="24"/>
          <w:szCs w:val="24"/>
        </w:rPr>
        <w:t>го</w:t>
      </w:r>
      <w:r w:rsidRPr="004E79AA">
        <w:rPr>
          <w:rFonts w:asciiTheme="majorHAnsi" w:eastAsia="Times New Roman" w:hAnsiTheme="majorHAnsi" w:cs="Microsoft Sans Serif"/>
          <w:sz w:val="24"/>
          <w:szCs w:val="24"/>
        </w:rPr>
        <w:t xml:space="preserve"> тур</w:t>
      </w:r>
      <w:r>
        <w:rPr>
          <w:rFonts w:asciiTheme="majorHAnsi" w:eastAsia="Times New Roman" w:hAnsiTheme="majorHAnsi" w:cs="Microsoft Sans Serif"/>
          <w:sz w:val="24"/>
          <w:szCs w:val="24"/>
        </w:rPr>
        <w:t>а предусмотрен</w:t>
      </w:r>
      <w:r w:rsidRPr="004E79AA">
        <w:rPr>
          <w:rFonts w:asciiTheme="majorHAnsi" w:eastAsia="Times New Roman" w:hAnsiTheme="majorHAnsi" w:cs="Microsoft Sans Serif"/>
          <w:sz w:val="24"/>
          <w:szCs w:val="24"/>
        </w:rPr>
        <w:t xml:space="preserve"> призовой фонд:</w:t>
      </w:r>
    </w:p>
    <w:p w:rsidR="000774CD" w:rsidRPr="00587FFC" w:rsidRDefault="000774CD" w:rsidP="000774CD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9"/>
        <w:gridCol w:w="5080"/>
      </w:tblGrid>
      <w:tr w:rsidR="000774CD" w:rsidRPr="00587FFC" w:rsidTr="00633B12"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4CD" w:rsidRPr="00587FFC" w:rsidRDefault="000774CD" w:rsidP="00633B12">
            <w:pPr>
              <w:spacing w:after="0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>Федеральный тур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4CD" w:rsidRPr="00587FFC" w:rsidRDefault="000774CD" w:rsidP="00633B12">
            <w:pPr>
              <w:spacing w:after="0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>Заключительный тур</w:t>
            </w:r>
          </w:p>
        </w:tc>
      </w:tr>
      <w:tr w:rsidR="000774CD" w:rsidRPr="00587FFC" w:rsidTr="00633B12"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4CD" w:rsidRPr="00587FFC" w:rsidRDefault="000774CD" w:rsidP="00633B12">
            <w:pPr>
              <w:spacing w:after="0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gram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I место – по 50 000 </w:t>
            </w:r>
            <w:proofErr w:type="spell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>руб</w:t>
            </w:r>
            <w:proofErr w:type="spellEnd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 (студенту и научному руководителю</w:t>
            </w:r>
            <w:proofErr w:type="gramEnd"/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4CD" w:rsidRPr="00587FFC" w:rsidRDefault="000774CD" w:rsidP="00633B12">
            <w:pPr>
              <w:spacing w:after="0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gram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I место – по 150 000 </w:t>
            </w:r>
            <w:proofErr w:type="spell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>руб</w:t>
            </w:r>
            <w:proofErr w:type="spellEnd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 (студенту и научному руководителю</w:t>
            </w:r>
            <w:proofErr w:type="gramEnd"/>
          </w:p>
        </w:tc>
      </w:tr>
      <w:tr w:rsidR="000774CD" w:rsidRPr="00587FFC" w:rsidTr="00633B12"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4CD" w:rsidRPr="00587FFC" w:rsidRDefault="000774CD" w:rsidP="00633B12">
            <w:pPr>
              <w:spacing w:after="0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gram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II место – по 30 000 </w:t>
            </w:r>
            <w:proofErr w:type="spell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>руб</w:t>
            </w:r>
            <w:proofErr w:type="spellEnd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 (студенту и научному руководителю</w:t>
            </w:r>
            <w:proofErr w:type="gramEnd"/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4CD" w:rsidRPr="00587FFC" w:rsidRDefault="000774CD" w:rsidP="00633B12">
            <w:pPr>
              <w:spacing w:after="0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gram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II место – по 100 000 </w:t>
            </w:r>
            <w:proofErr w:type="spell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>руб</w:t>
            </w:r>
            <w:proofErr w:type="spellEnd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 (студенту и научному руководителю</w:t>
            </w:r>
            <w:proofErr w:type="gramEnd"/>
          </w:p>
        </w:tc>
      </w:tr>
      <w:tr w:rsidR="000774CD" w:rsidRPr="00587FFC" w:rsidTr="00633B12"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4CD" w:rsidRPr="00587FFC" w:rsidRDefault="000774CD" w:rsidP="00633B12">
            <w:pPr>
              <w:spacing w:after="0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gram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III место – по 20 000 </w:t>
            </w:r>
            <w:proofErr w:type="spell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>руб</w:t>
            </w:r>
            <w:proofErr w:type="spellEnd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 (студенту и научному руководителю</w:t>
            </w:r>
            <w:proofErr w:type="gramEnd"/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4CD" w:rsidRPr="00587FFC" w:rsidRDefault="000774CD" w:rsidP="00633B12">
            <w:pPr>
              <w:spacing w:after="0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gram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III место – по 50 000 </w:t>
            </w:r>
            <w:proofErr w:type="spellStart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>руб</w:t>
            </w:r>
            <w:proofErr w:type="spellEnd"/>
            <w:r w:rsidRPr="00587FFC">
              <w:rPr>
                <w:rFonts w:ascii="Cambria" w:eastAsia="Times New Roman" w:hAnsi="Cambria" w:cs="Microsoft Sans Serif"/>
                <w:sz w:val="24"/>
                <w:szCs w:val="24"/>
              </w:rPr>
              <w:t xml:space="preserve"> (студенту и научному руководителю</w:t>
            </w:r>
            <w:proofErr w:type="gramEnd"/>
          </w:p>
        </w:tc>
      </w:tr>
    </w:tbl>
    <w:p w:rsidR="000774CD" w:rsidRPr="00587FFC" w:rsidRDefault="000774CD" w:rsidP="000774CD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0"/>
          <w:szCs w:val="20"/>
        </w:rPr>
      </w:pPr>
      <w:r w:rsidRPr="00587FFC">
        <w:rPr>
          <w:rFonts w:ascii="Microsoft Sans Serif" w:eastAsia="Times New Roman" w:hAnsi="Microsoft Sans Serif" w:cs="Microsoft Sans Serif"/>
          <w:sz w:val="20"/>
          <w:szCs w:val="20"/>
        </w:rPr>
        <w:t> </w:t>
      </w:r>
    </w:p>
    <w:p w:rsidR="0033080D" w:rsidRDefault="0033080D" w:rsidP="00FA0097">
      <w:pPr>
        <w:spacing w:after="0" w:line="240" w:lineRule="auto"/>
        <w:jc w:val="both"/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</w:pPr>
    </w:p>
    <w:p w:rsidR="0033080D" w:rsidRDefault="0033080D" w:rsidP="0033080D">
      <w:pPr>
        <w:jc w:val="both"/>
        <w:rPr>
          <w:rFonts w:asciiTheme="majorHAnsi" w:hAnsiTheme="majorHAnsi"/>
          <w:b/>
          <w:sz w:val="24"/>
        </w:rPr>
      </w:pPr>
      <w:proofErr w:type="gramStart"/>
      <w:r w:rsidRPr="00AE768F">
        <w:rPr>
          <w:rFonts w:asciiTheme="majorHAnsi" w:hAnsiTheme="majorHAnsi"/>
          <w:b/>
          <w:sz w:val="24"/>
          <w:highlight w:val="yellow"/>
        </w:rPr>
        <w:t>Для работ, выполненных для отличных от ИТ-специальностей, предусмотрены специальные номинации.</w:t>
      </w:r>
      <w:proofErr w:type="gramEnd"/>
      <w:r w:rsidRPr="00AE768F">
        <w:rPr>
          <w:rFonts w:asciiTheme="majorHAnsi" w:hAnsiTheme="majorHAnsi"/>
          <w:b/>
          <w:sz w:val="24"/>
          <w:highlight w:val="yellow"/>
        </w:rPr>
        <w:t xml:space="preserve"> </w:t>
      </w:r>
      <w:r w:rsidRPr="00AE768F">
        <w:rPr>
          <w:rFonts w:asciiTheme="majorHAnsi" w:hAnsiTheme="majorHAnsi"/>
          <w:sz w:val="24"/>
          <w:highlight w:val="yellow"/>
        </w:rPr>
        <w:t xml:space="preserve">Количество номинаций будет зависеть от количества и качества представленных на конкурс работ. </w:t>
      </w:r>
      <w:r w:rsidRPr="00AE768F">
        <w:rPr>
          <w:rFonts w:asciiTheme="majorHAnsi" w:hAnsiTheme="majorHAnsi"/>
          <w:b/>
          <w:i/>
          <w:sz w:val="24"/>
          <w:highlight w:val="yellow"/>
        </w:rPr>
        <w:t>Награда участников, отмеченных специальными номинациями, составляет 50 000 руб.</w:t>
      </w:r>
    </w:p>
    <w:p w:rsidR="0033080D" w:rsidRDefault="0033080D" w:rsidP="00FA0097">
      <w:pPr>
        <w:spacing w:after="0" w:line="240" w:lineRule="auto"/>
        <w:jc w:val="both"/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</w:pPr>
      <w:bookmarkStart w:id="0" w:name="_GoBack"/>
      <w:bookmarkEnd w:id="0"/>
    </w:p>
    <w:p w:rsidR="00FA0097" w:rsidRPr="00FA0097" w:rsidRDefault="00FA0097" w:rsidP="00FA0097">
      <w:pPr>
        <w:spacing w:after="0" w:line="240" w:lineRule="auto"/>
        <w:jc w:val="both"/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</w:pPr>
      <w:r w:rsidRPr="00FA0097"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  <w:t>Все студенты-участники конкурса и их руководители будут награждены дипломом "Участник двенадцатого международного конкурса выпускных квалификационных работ с использованием ПП "1С".</w:t>
      </w:r>
    </w:p>
    <w:p w:rsidR="00FA0097" w:rsidRDefault="00FA0097" w:rsidP="00FA0097">
      <w:pPr>
        <w:spacing w:after="0" w:line="240" w:lineRule="auto"/>
        <w:jc w:val="both"/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</w:pPr>
    </w:p>
    <w:p w:rsidR="00FA0097" w:rsidRPr="00FA0097" w:rsidRDefault="00FA0097" w:rsidP="00FA0097">
      <w:pPr>
        <w:spacing w:after="0" w:line="240" w:lineRule="auto"/>
        <w:jc w:val="both"/>
        <w:rPr>
          <w:rFonts w:ascii="Cambria" w:eastAsia="Times New Roman" w:hAnsi="Cambria" w:cs="Microsoft Sans Serif"/>
          <w:b/>
          <w:bCs/>
          <w:sz w:val="24"/>
          <w:szCs w:val="24"/>
        </w:rPr>
      </w:pPr>
      <w:r w:rsidRPr="00FA0097">
        <w:rPr>
          <w:rFonts w:ascii="Cambria" w:eastAsia="Times New Roman" w:hAnsi="Cambria" w:cs="Microsoft Sans Serif"/>
          <w:b/>
          <w:bCs/>
          <w:sz w:val="24"/>
          <w:szCs w:val="24"/>
        </w:rPr>
        <w:t xml:space="preserve">На заключительном этапе конкурса помимо номинации "Лучший дипломный проект" объявлены также номинации: </w:t>
      </w:r>
      <w:r w:rsidRPr="00FA0097">
        <w:rPr>
          <w:rFonts w:ascii="Cambria" w:eastAsia="Times New Roman" w:hAnsi="Cambria" w:cs="Microsoft Sans Serif"/>
          <w:b/>
          <w:bCs/>
          <w:sz w:val="24"/>
          <w:szCs w:val="24"/>
          <w:highlight w:val="yellow"/>
        </w:rPr>
        <w:t>"Лучшая точка практики"</w:t>
      </w:r>
      <w:r w:rsidRPr="00FA0097">
        <w:rPr>
          <w:rFonts w:ascii="Cambria" w:eastAsia="Times New Roman" w:hAnsi="Cambria" w:cs="Microsoft Sans Serif"/>
          <w:b/>
          <w:bCs/>
          <w:sz w:val="24"/>
          <w:szCs w:val="24"/>
        </w:rPr>
        <w:t xml:space="preserve"> и </w:t>
      </w:r>
      <w:r w:rsidRPr="00FA0097">
        <w:rPr>
          <w:rFonts w:ascii="Cambria" w:eastAsia="Times New Roman" w:hAnsi="Cambria" w:cs="Microsoft Sans Serif"/>
          <w:b/>
          <w:bCs/>
          <w:sz w:val="24"/>
          <w:szCs w:val="24"/>
          <w:highlight w:val="yellow"/>
        </w:rPr>
        <w:t>"За массовую подготовку молодых специалистов, владеющих технологиями 1С"</w:t>
      </w:r>
      <w:r w:rsidRPr="00FA0097">
        <w:rPr>
          <w:rFonts w:ascii="Cambria" w:eastAsia="Times New Roman" w:hAnsi="Cambria" w:cs="Microsoft Sans Serif"/>
          <w:b/>
          <w:bCs/>
          <w:sz w:val="24"/>
          <w:szCs w:val="24"/>
        </w:rPr>
        <w:t>.</w:t>
      </w:r>
    </w:p>
    <w:p w:rsidR="00FA0097" w:rsidRPr="00FA0097" w:rsidRDefault="00FA0097" w:rsidP="00FA0097">
      <w:pPr>
        <w:spacing w:after="0" w:line="240" w:lineRule="auto"/>
        <w:jc w:val="both"/>
        <w:rPr>
          <w:rFonts w:ascii="Cambria" w:eastAsia="Times New Roman" w:hAnsi="Cambria" w:cs="Microsoft Sans Serif"/>
          <w:b/>
          <w:bCs/>
          <w:sz w:val="24"/>
          <w:szCs w:val="24"/>
        </w:rPr>
      </w:pPr>
    </w:p>
    <w:p w:rsidR="00FA0097" w:rsidRPr="00AE768F" w:rsidRDefault="00FA0097" w:rsidP="00AE768F">
      <w:pPr>
        <w:spacing w:after="0" w:line="240" w:lineRule="auto"/>
        <w:jc w:val="center"/>
        <w:rPr>
          <w:rFonts w:ascii="Cambria" w:eastAsia="Times New Roman" w:hAnsi="Cambria" w:cs="Microsoft Sans Serif"/>
          <w:b/>
          <w:bCs/>
          <w:sz w:val="28"/>
          <w:szCs w:val="24"/>
        </w:rPr>
      </w:pPr>
      <w:r w:rsidRPr="00AE768F">
        <w:rPr>
          <w:rFonts w:ascii="Cambria" w:eastAsia="Times New Roman" w:hAnsi="Cambria" w:cs="Microsoft Sans Serif"/>
          <w:b/>
          <w:bCs/>
          <w:sz w:val="28"/>
          <w:szCs w:val="24"/>
        </w:rPr>
        <w:t>Желаем творческих успехов участникам конкурса дипломных проектов с использованием программных продуктов "1С" в 2019 году!</w:t>
      </w:r>
    </w:p>
    <w:p w:rsidR="00FA0097" w:rsidRDefault="00FA0097" w:rsidP="00FA0097">
      <w:pPr>
        <w:spacing w:after="0" w:line="240" w:lineRule="auto"/>
        <w:jc w:val="both"/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</w:pPr>
    </w:p>
    <w:p w:rsidR="00FA0097" w:rsidRPr="00FA0097" w:rsidRDefault="00FA0097" w:rsidP="00FA0097">
      <w:pPr>
        <w:spacing w:after="0" w:line="240" w:lineRule="auto"/>
        <w:jc w:val="both"/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</w:pPr>
    </w:p>
    <w:p w:rsidR="00AE768F" w:rsidRDefault="00FA0097" w:rsidP="00AE768F">
      <w:pPr>
        <w:spacing w:after="0" w:line="240" w:lineRule="auto"/>
        <w:jc w:val="center"/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</w:pPr>
      <w:r w:rsidRPr="00FA0097"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  <w:t>Информация о</w:t>
      </w:r>
      <w:r w:rsidR="00AE768F"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  <w:t xml:space="preserve"> конкурсе на сайте фирмы «1С» </w:t>
      </w:r>
      <w:hyperlink r:id="rId6" w:history="1">
        <w:r w:rsidR="00AE768F" w:rsidRPr="003B521E">
          <w:rPr>
            <w:rStyle w:val="a3"/>
            <w:rFonts w:ascii="Cambria" w:eastAsia="Times New Roman" w:hAnsi="Cambria" w:cs="Microsoft Sans Serif"/>
            <w:b/>
            <w:bCs/>
            <w:sz w:val="24"/>
            <w:szCs w:val="24"/>
          </w:rPr>
          <w:t>http://1c.ru/news/info.jsp?id=25388</w:t>
        </w:r>
      </w:hyperlink>
    </w:p>
    <w:p w:rsidR="00FA0097" w:rsidRDefault="00FA0097" w:rsidP="00FA0097">
      <w:pPr>
        <w:spacing w:after="0" w:line="240" w:lineRule="auto"/>
        <w:jc w:val="both"/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</w:pPr>
    </w:p>
    <w:p w:rsidR="000774CD" w:rsidRPr="00587FFC" w:rsidRDefault="00AE768F" w:rsidP="00AE768F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20"/>
          <w:szCs w:val="20"/>
        </w:rPr>
      </w:pPr>
      <w:r>
        <w:rPr>
          <w:rFonts w:ascii="Cambria" w:eastAsia="Times New Roman" w:hAnsi="Cambria" w:cs="Microsoft Sans Serif"/>
          <w:b/>
          <w:bCs/>
          <w:color w:val="C00000"/>
          <w:sz w:val="24"/>
          <w:szCs w:val="24"/>
        </w:rPr>
        <w:t xml:space="preserve">Отправить работу на конкурс ВКР </w:t>
      </w:r>
      <w:r w:rsidR="000774CD" w:rsidRPr="00587FFC">
        <w:rPr>
          <w:rFonts w:ascii="Cambria" w:eastAsia="Times New Roman" w:hAnsi="Cambria" w:cs="Microsoft Sans Serif"/>
          <w:b/>
          <w:bCs/>
          <w:i/>
          <w:iCs/>
        </w:rPr>
        <w:t xml:space="preserve"> </w:t>
      </w:r>
      <w:hyperlink r:id="rId7" w:tooltip="http://konkurs.1c.ru/diplom/" w:history="1">
        <w:r w:rsidR="000774CD" w:rsidRPr="00587FFC">
          <w:rPr>
            <w:rFonts w:ascii="Cambria" w:eastAsia="Times New Roman" w:hAnsi="Cambria" w:cs="Microsoft Sans Serif"/>
            <w:b/>
            <w:bCs/>
            <w:i/>
            <w:iCs/>
            <w:color w:val="0000FF"/>
            <w:u w:val="single"/>
          </w:rPr>
          <w:t>http://konkurs.1c.ru/diplom/</w:t>
        </w:r>
      </w:hyperlink>
    </w:p>
    <w:p w:rsidR="000774CD" w:rsidRPr="00587FFC" w:rsidRDefault="000774CD" w:rsidP="000774CD">
      <w:pPr>
        <w:shd w:val="clear" w:color="auto" w:fill="FFFFFF"/>
        <w:spacing w:after="0" w:line="240" w:lineRule="auto"/>
        <w:textAlignment w:val="baseline"/>
        <w:rPr>
          <w:rFonts w:ascii="Microsoft Sans Serif" w:eastAsia="Times New Roman" w:hAnsi="Microsoft Sans Serif" w:cs="Microsoft Sans Serif"/>
          <w:sz w:val="20"/>
          <w:szCs w:val="20"/>
        </w:rPr>
      </w:pPr>
      <w:r w:rsidRPr="00587FFC">
        <w:rPr>
          <w:rFonts w:ascii="Microsoft Sans Serif" w:eastAsia="Times New Roman" w:hAnsi="Microsoft Sans Serif" w:cs="Microsoft Sans Serif"/>
          <w:sz w:val="20"/>
          <w:szCs w:val="20"/>
        </w:rPr>
        <w:t> </w:t>
      </w:r>
    </w:p>
    <w:p w:rsidR="00AE768F" w:rsidRDefault="00AE768F" w:rsidP="000774CD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</w:pPr>
      <w:r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  <w:t>______________________________________</w:t>
      </w:r>
    </w:p>
    <w:p w:rsidR="00AE768F" w:rsidRDefault="00AE768F" w:rsidP="000774CD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</w:pPr>
    </w:p>
    <w:p w:rsidR="000774CD" w:rsidRPr="00587FFC" w:rsidRDefault="000774CD" w:rsidP="000774CD">
      <w:pPr>
        <w:shd w:val="clear" w:color="auto" w:fill="FFFFFF"/>
        <w:spacing w:after="0" w:line="240" w:lineRule="auto"/>
        <w:jc w:val="center"/>
        <w:textAlignment w:val="baseline"/>
        <w:rPr>
          <w:rFonts w:ascii="Microsoft Sans Serif" w:eastAsia="Times New Roman" w:hAnsi="Microsoft Sans Serif" w:cs="Microsoft Sans Serif"/>
          <w:sz w:val="20"/>
          <w:szCs w:val="20"/>
        </w:rPr>
      </w:pPr>
      <w:r w:rsidRPr="00587FFC"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  <w:t xml:space="preserve">Все </w:t>
      </w:r>
      <w:r w:rsidR="00AE768F"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  <w:t>возникающие вопросы</w:t>
      </w:r>
      <w:r w:rsidRPr="00587FFC"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  <w:t xml:space="preserve"> можно отправлять на эл.почту: </w:t>
      </w:r>
      <w:proofErr w:type="spellStart"/>
      <w:r>
        <w:rPr>
          <w:rFonts w:ascii="Cambria" w:eastAsia="Times New Roman" w:hAnsi="Cambria" w:cs="Microsoft Sans Serif"/>
          <w:i/>
          <w:iCs/>
          <w:color w:val="000000"/>
          <w:sz w:val="21"/>
          <w:szCs w:val="21"/>
          <w:lang w:val="en-US"/>
        </w:rPr>
        <w:t>kazt</w:t>
      </w:r>
      <w:proofErr w:type="spellEnd"/>
      <w:r w:rsidRPr="000C51E0"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  <w:t>@1</w:t>
      </w:r>
      <w:r>
        <w:rPr>
          <w:rFonts w:ascii="Cambria" w:eastAsia="Times New Roman" w:hAnsi="Cambria" w:cs="Microsoft Sans Serif"/>
          <w:i/>
          <w:iCs/>
          <w:color w:val="000000"/>
          <w:sz w:val="21"/>
          <w:szCs w:val="21"/>
          <w:lang w:val="en-US"/>
        </w:rPr>
        <w:t>c</w:t>
      </w:r>
      <w:r w:rsidRPr="000C51E0"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  <w:t>-</w:t>
      </w:r>
      <w:r>
        <w:rPr>
          <w:rFonts w:ascii="Cambria" w:eastAsia="Times New Roman" w:hAnsi="Cambria" w:cs="Microsoft Sans Serif"/>
          <w:i/>
          <w:iCs/>
          <w:color w:val="000000"/>
          <w:sz w:val="21"/>
          <w:szCs w:val="21"/>
          <w:lang w:val="en-US"/>
        </w:rPr>
        <w:t>profile</w:t>
      </w:r>
      <w:r w:rsidRPr="000C51E0"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  <w:t>.</w:t>
      </w:r>
      <w:proofErr w:type="spellStart"/>
      <w:r>
        <w:rPr>
          <w:rFonts w:ascii="Cambria" w:eastAsia="Times New Roman" w:hAnsi="Cambria" w:cs="Microsoft Sans Serif"/>
          <w:i/>
          <w:iCs/>
          <w:color w:val="000000"/>
          <w:sz w:val="21"/>
          <w:szCs w:val="21"/>
          <w:lang w:val="en-US"/>
        </w:rPr>
        <w:t>ru</w:t>
      </w:r>
      <w:proofErr w:type="spellEnd"/>
      <w:r w:rsidDel="000C51E0">
        <w:t xml:space="preserve"> </w:t>
      </w:r>
    </w:p>
    <w:p w:rsidR="000774CD" w:rsidRDefault="000774CD" w:rsidP="000774CD">
      <w:pPr>
        <w:shd w:val="clear" w:color="auto" w:fill="FFFFFF"/>
        <w:spacing w:after="0" w:line="240" w:lineRule="auto"/>
        <w:jc w:val="center"/>
        <w:textAlignment w:val="baseline"/>
      </w:pPr>
      <w:r w:rsidRPr="00587FFC"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  <w:t>Казакова Татьяна / Компания «1С-П</w:t>
      </w:r>
      <w:r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  <w:t>рофиль</w:t>
      </w:r>
      <w:r w:rsidRPr="00587FFC">
        <w:rPr>
          <w:rFonts w:ascii="Cambria" w:eastAsia="Times New Roman" w:hAnsi="Cambria" w:cs="Microsoft Sans Serif"/>
          <w:i/>
          <w:iCs/>
          <w:color w:val="000000"/>
          <w:sz w:val="21"/>
          <w:szCs w:val="21"/>
        </w:rPr>
        <w:t>»</w:t>
      </w:r>
      <w:r w:rsidRPr="00587FFC">
        <w:rPr>
          <w:rFonts w:ascii="Microsoft Sans Serif" w:eastAsia="Times New Roman" w:hAnsi="Microsoft Sans Serif" w:cs="Microsoft Sans Serif"/>
          <w:sz w:val="20"/>
          <w:szCs w:val="20"/>
        </w:rPr>
        <w:t> </w:t>
      </w:r>
    </w:p>
    <w:p w:rsidR="000774CD" w:rsidRDefault="000774CD" w:rsidP="000774CD"/>
    <w:p w:rsidR="000774CD" w:rsidRPr="000774CD" w:rsidRDefault="000774CD" w:rsidP="000774CD">
      <w:pPr>
        <w:jc w:val="both"/>
        <w:rPr>
          <w:rFonts w:asciiTheme="majorHAnsi" w:hAnsiTheme="majorHAnsi"/>
          <w:b/>
          <w:sz w:val="24"/>
        </w:rPr>
      </w:pPr>
    </w:p>
    <w:sectPr w:rsidR="000774CD" w:rsidRPr="000774CD" w:rsidSect="0058308C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63B"/>
    <w:multiLevelType w:val="hybridMultilevel"/>
    <w:tmpl w:val="45CE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0774CD"/>
    <w:rsid w:val="000774CD"/>
    <w:rsid w:val="002813B8"/>
    <w:rsid w:val="0033080D"/>
    <w:rsid w:val="00373BFC"/>
    <w:rsid w:val="0050693C"/>
    <w:rsid w:val="0058308C"/>
    <w:rsid w:val="00806472"/>
    <w:rsid w:val="00817256"/>
    <w:rsid w:val="00893FC1"/>
    <w:rsid w:val="008A66E9"/>
    <w:rsid w:val="0099115F"/>
    <w:rsid w:val="00AE768F"/>
    <w:rsid w:val="00CA1B0C"/>
    <w:rsid w:val="00D377DA"/>
    <w:rsid w:val="00E511FA"/>
    <w:rsid w:val="00ED6C29"/>
    <w:rsid w:val="00F37B04"/>
    <w:rsid w:val="00FA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0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0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0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0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kurs.1c.ru/dipl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c.ru/news/info.jsp?id=25388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2019-05-23T15:23:00Z</dcterms:created>
  <dcterms:modified xsi:type="dcterms:W3CDTF">2019-05-23T15:23:00Z</dcterms:modified>
</cp:coreProperties>
</file>